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1A" w:rsidRDefault="00744DC5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Преимущества межевания</w:t>
      </w:r>
    </w:p>
    <w:p w:rsidR="00357B1A" w:rsidRDefault="00744DC5">
      <w:pPr>
        <w:spacing w:after="0"/>
        <w:ind w:firstLine="851"/>
        <w:jc w:val="both"/>
        <w:rPr>
          <w:rFonts w:ascii="Segoe UI" w:hAnsi="Segoe UI" w:cs="Segoe UI"/>
          <w:iCs/>
          <w:szCs w:val="24"/>
        </w:rPr>
      </w:pPr>
      <w:r>
        <w:rPr>
          <w:rFonts w:ascii="Segoe UI" w:hAnsi="Segoe UI" w:cs="Segoe UI"/>
          <w:iCs/>
          <w:szCs w:val="24"/>
        </w:rPr>
        <w:t>Собственников земельных участков часто интересует вопрос -  необходимо ли уточнять границы земельного участка?</w:t>
      </w:r>
    </w:p>
    <w:p w:rsidR="00357B1A" w:rsidRDefault="00744DC5">
      <w:pPr>
        <w:ind w:firstLine="851"/>
        <w:jc w:val="both"/>
        <w:rPr>
          <w:rFonts w:ascii="Segoe UI" w:hAnsi="Segoe UI" w:cs="Segoe UI"/>
          <w:iCs/>
          <w:szCs w:val="24"/>
        </w:rPr>
      </w:pPr>
      <w:r>
        <w:rPr>
          <w:rFonts w:ascii="Segoe UI" w:hAnsi="Segoe UI" w:cs="Segoe UI"/>
          <w:iCs/>
          <w:szCs w:val="24"/>
        </w:rPr>
        <w:t>В настоящее время уточнение границ не является обязательным и  проводится по желанию владельца участка, в том числе и при</w:t>
      </w:r>
      <w:r>
        <w:rPr>
          <w:rFonts w:ascii="Segoe UI" w:hAnsi="Segoe UI" w:cs="Segoe UI"/>
          <w:iCs/>
          <w:szCs w:val="24"/>
        </w:rPr>
        <w:t xml:space="preserve"> проведении сделок с землей. Однако уточнение границ земельного участка может выступить гарантом чистоты сделки и стать условием повышения стоимости участка.</w:t>
      </w:r>
    </w:p>
    <w:p w:rsidR="00357B1A" w:rsidRDefault="00744DC5">
      <w:pPr>
        <w:ind w:firstLine="851"/>
        <w:jc w:val="both"/>
        <w:rPr>
          <w:rFonts w:ascii="Segoe UI" w:hAnsi="Segoe UI" w:cs="Segoe UI"/>
          <w:b/>
          <w:iCs/>
          <w:szCs w:val="24"/>
        </w:rPr>
      </w:pPr>
      <w:r>
        <w:rPr>
          <w:rFonts w:ascii="Segoe UI" w:hAnsi="Segoe UI" w:cs="Segoe UI"/>
          <w:b/>
          <w:iCs/>
          <w:szCs w:val="24"/>
        </w:rPr>
        <w:t>Уточнение границ будет полезным в следующих случаях:</w:t>
      </w:r>
    </w:p>
    <w:p w:rsidR="00357B1A" w:rsidRDefault="00744DC5">
      <w:pPr>
        <w:pStyle w:val="af"/>
        <w:numPr>
          <w:ilvl w:val="0"/>
          <w:numId w:val="2"/>
        </w:numPr>
        <w:spacing w:line="276" w:lineRule="auto"/>
        <w:ind w:left="284" w:hanging="284"/>
        <w:jc w:val="both"/>
        <w:rPr>
          <w:rFonts w:ascii="Segoe UI" w:hAnsi="Segoe UI" w:cs="Segoe UI"/>
          <w:iCs/>
          <w:sz w:val="22"/>
          <w:lang w:eastAsia="ru-RU"/>
        </w:rPr>
      </w:pPr>
      <w:r>
        <w:rPr>
          <w:rFonts w:ascii="Segoe UI" w:hAnsi="Segoe UI" w:cs="Segoe UI"/>
          <w:b/>
          <w:iCs/>
          <w:sz w:val="22"/>
          <w:lang w:eastAsia="ru-RU"/>
        </w:rPr>
        <w:t xml:space="preserve">Вы собираетесь разделить </w:t>
      </w:r>
      <w:r w:rsidRPr="00D45CC7">
        <w:rPr>
          <w:rFonts w:ascii="Segoe UI" w:hAnsi="Segoe UI" w:cs="Segoe UI"/>
          <w:b/>
          <w:iCs/>
          <w:sz w:val="22"/>
          <w:lang w:eastAsia="ru-RU"/>
        </w:rPr>
        <w:t>земельный участок на</w:t>
      </w:r>
      <w:r w:rsidRPr="00D45CC7">
        <w:rPr>
          <w:rFonts w:ascii="Segoe UI" w:hAnsi="Segoe UI" w:cs="Segoe UI"/>
          <w:b/>
          <w:iCs/>
          <w:sz w:val="22"/>
          <w:lang w:eastAsia="ru-RU"/>
        </w:rPr>
        <w:t xml:space="preserve"> </w:t>
      </w:r>
      <w:r w:rsidRPr="00D45CC7">
        <w:rPr>
          <w:rFonts w:ascii="Segoe UI" w:hAnsi="Segoe UI" w:cs="Segoe UI"/>
          <w:b/>
          <w:iCs/>
          <w:sz w:val="22"/>
          <w:lang w:eastAsia="ru-RU"/>
        </w:rPr>
        <w:t>два</w:t>
      </w:r>
      <w:r w:rsidRPr="00D45CC7">
        <w:rPr>
          <w:rFonts w:ascii="Segoe UI" w:hAnsi="Segoe UI" w:cs="Segoe UI"/>
          <w:b/>
          <w:iCs/>
          <w:sz w:val="22"/>
          <w:lang w:eastAsia="ru-RU"/>
        </w:rPr>
        <w:t xml:space="preserve"> или несколько </w:t>
      </w:r>
      <w:r w:rsidRPr="00D45CC7">
        <w:rPr>
          <w:rFonts w:ascii="Segoe UI" w:hAnsi="Segoe UI" w:cs="Segoe UI"/>
          <w:b/>
          <w:iCs/>
          <w:sz w:val="22"/>
          <w:lang w:eastAsia="ru-RU"/>
        </w:rPr>
        <w:t>и</w:t>
      </w:r>
      <w:r>
        <w:rPr>
          <w:rFonts w:ascii="Segoe UI" w:hAnsi="Segoe UI" w:cs="Segoe UI"/>
          <w:b/>
          <w:iCs/>
          <w:sz w:val="22"/>
          <w:lang w:eastAsia="ru-RU"/>
        </w:rPr>
        <w:t xml:space="preserve"> затем зарегистрировать последние.</w:t>
      </w:r>
      <w:r>
        <w:rPr>
          <w:sz w:val="28"/>
          <w:szCs w:val="28"/>
        </w:rPr>
        <w:t xml:space="preserve"> </w:t>
      </w:r>
      <w:r>
        <w:rPr>
          <w:rFonts w:ascii="Segoe UI" w:hAnsi="Segoe UI" w:cs="Segoe UI"/>
          <w:iCs/>
          <w:sz w:val="22"/>
          <w:lang w:eastAsia="ru-RU"/>
        </w:rPr>
        <w:t>Например, иногда при вступлении в права наследования земельные участки выделяются из одного исходного. Согласно свидетельствам о собственности эти участки  являются самостоятельными, однако границы меж</w:t>
      </w:r>
      <w:r>
        <w:rPr>
          <w:rFonts w:ascii="Segoe UI" w:hAnsi="Segoe UI" w:cs="Segoe UI"/>
          <w:iCs/>
          <w:sz w:val="22"/>
          <w:lang w:eastAsia="ru-RU"/>
        </w:rPr>
        <w:t xml:space="preserve">ду ними, скорее всего, будут условными, особенно если на исходном участке есть </w:t>
      </w:r>
      <w:r w:rsidRPr="00D45CC7">
        <w:rPr>
          <w:rFonts w:ascii="Segoe UI" w:hAnsi="Segoe UI" w:cs="Segoe UI"/>
          <w:iCs/>
          <w:sz w:val="22"/>
          <w:lang w:eastAsia="ru-RU"/>
        </w:rPr>
        <w:t>общий</w:t>
      </w:r>
      <w:r>
        <w:rPr>
          <w:rFonts w:ascii="Segoe UI" w:hAnsi="Segoe UI" w:cs="Segoe UI"/>
          <w:iCs/>
          <w:sz w:val="22"/>
          <w:lang w:eastAsia="ru-RU"/>
        </w:rPr>
        <w:t xml:space="preserve"> дом. В случае, когда совместное использование таких участков не устраивает владельцев или планируется отчуждение одного из них постороннему лицу, без межевания не обойтись</w:t>
      </w:r>
      <w:r>
        <w:rPr>
          <w:rFonts w:ascii="Segoe UI" w:hAnsi="Segoe UI" w:cs="Segoe UI"/>
          <w:iCs/>
          <w:sz w:val="22"/>
          <w:lang w:eastAsia="ru-RU"/>
        </w:rPr>
        <w:t>.</w:t>
      </w:r>
    </w:p>
    <w:p w:rsidR="00357B1A" w:rsidRPr="00D45CC7" w:rsidRDefault="00744DC5">
      <w:pPr>
        <w:pStyle w:val="af"/>
        <w:numPr>
          <w:ilvl w:val="0"/>
          <w:numId w:val="2"/>
        </w:numPr>
        <w:spacing w:line="276" w:lineRule="auto"/>
        <w:ind w:left="284" w:hanging="284"/>
        <w:jc w:val="both"/>
        <w:rPr>
          <w:rFonts w:ascii="Segoe UI" w:hAnsi="Segoe UI" w:cs="Segoe UI"/>
          <w:iCs/>
          <w:sz w:val="22"/>
          <w:lang w:eastAsia="ru-RU"/>
        </w:rPr>
      </w:pPr>
      <w:r>
        <w:rPr>
          <w:rFonts w:ascii="Segoe UI" w:hAnsi="Segoe UI" w:cs="Segoe UI"/>
          <w:b/>
          <w:iCs/>
          <w:sz w:val="22"/>
          <w:lang w:eastAsia="ru-RU"/>
        </w:rPr>
        <w:t xml:space="preserve">Границы участка </w:t>
      </w:r>
      <w:r>
        <w:rPr>
          <w:rFonts w:ascii="Segoe UI" w:hAnsi="Segoe UI" w:cs="Segoe UI"/>
          <w:b/>
          <w:iCs/>
          <w:sz w:val="22"/>
          <w:lang w:eastAsia="ru-RU"/>
        </w:rPr>
        <w:t>уточнилась</w:t>
      </w:r>
      <w:r>
        <w:rPr>
          <w:rFonts w:ascii="Segoe UI" w:hAnsi="Segoe UI" w:cs="Segoe UI"/>
          <w:b/>
          <w:iCs/>
          <w:sz w:val="22"/>
          <w:lang w:eastAsia="ru-RU"/>
        </w:rPr>
        <w:t>.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Segoe UI" w:hAnsi="Segoe UI" w:cs="Segoe UI"/>
          <w:iCs/>
          <w:sz w:val="22"/>
          <w:lang w:eastAsia="ru-RU"/>
        </w:rPr>
        <w:t xml:space="preserve">Лучше узаконить такое изменение площади и границ участка, чем не обращать внимания на несоответствие </w:t>
      </w:r>
      <w:r w:rsidRPr="00D45CC7">
        <w:rPr>
          <w:rFonts w:ascii="Segoe UI" w:hAnsi="Segoe UI" w:cs="Segoe UI"/>
          <w:iCs/>
          <w:sz w:val="22"/>
          <w:lang w:eastAsia="ru-RU"/>
        </w:rPr>
        <w:t xml:space="preserve">фактического и </w:t>
      </w:r>
      <w:r w:rsidRPr="00D45CC7">
        <w:rPr>
          <w:rFonts w:ascii="Segoe UI" w:hAnsi="Segoe UI" w:cs="Segoe UI"/>
          <w:iCs/>
          <w:sz w:val="22"/>
          <w:lang w:eastAsia="ru-RU"/>
        </w:rPr>
        <w:t>первоначального</w:t>
      </w:r>
      <w:r w:rsidRPr="00D45CC7">
        <w:rPr>
          <w:rFonts w:ascii="Segoe UI" w:hAnsi="Segoe UI" w:cs="Segoe UI"/>
          <w:iCs/>
          <w:sz w:val="22"/>
          <w:lang w:eastAsia="ru-RU"/>
        </w:rPr>
        <w:t xml:space="preserve"> </w:t>
      </w:r>
      <w:r w:rsidRPr="00D45CC7">
        <w:rPr>
          <w:rFonts w:ascii="Segoe UI" w:hAnsi="Segoe UI" w:cs="Segoe UI"/>
          <w:iCs/>
          <w:sz w:val="22"/>
          <w:lang w:eastAsia="ru-RU"/>
        </w:rPr>
        <w:t>местоположения</w:t>
      </w:r>
      <w:r w:rsidRPr="00D45CC7">
        <w:rPr>
          <w:rFonts w:ascii="Segoe UI" w:hAnsi="Segoe UI" w:cs="Segoe UI"/>
          <w:iCs/>
          <w:sz w:val="22"/>
          <w:lang w:eastAsia="ru-RU"/>
        </w:rPr>
        <w:t xml:space="preserve"> участка.</w:t>
      </w:r>
      <w:r w:rsidRPr="00D45CC7">
        <w:rPr>
          <w:rFonts w:ascii="Segoe UI" w:hAnsi="Segoe UI" w:cs="Segoe UI"/>
          <w:iCs/>
          <w:sz w:val="22"/>
          <w:lang w:eastAsia="ru-RU"/>
        </w:rPr>
        <w:t xml:space="preserve"> Иногда собственники земель</w:t>
      </w:r>
      <w:r>
        <w:rPr>
          <w:rFonts w:ascii="Segoe UI" w:hAnsi="Segoe UI" w:cs="Segoe UI"/>
          <w:iCs/>
          <w:sz w:val="22"/>
          <w:lang w:eastAsia="ru-RU"/>
        </w:rPr>
        <w:t xml:space="preserve">ных участков используют их в площади, отличной от той, </w:t>
      </w:r>
      <w:r w:rsidRPr="00D45CC7">
        <w:rPr>
          <w:rFonts w:ascii="Segoe UI" w:hAnsi="Segoe UI" w:cs="Segoe UI"/>
          <w:iCs/>
          <w:sz w:val="22"/>
          <w:lang w:eastAsia="ru-RU"/>
        </w:rPr>
        <w:t xml:space="preserve">которая </w:t>
      </w:r>
      <w:r w:rsidRPr="00D45CC7">
        <w:rPr>
          <w:rFonts w:ascii="Segoe UI" w:hAnsi="Segoe UI" w:cs="Segoe UI"/>
          <w:iCs/>
          <w:sz w:val="22"/>
          <w:lang w:eastAsia="ru-RU"/>
        </w:rPr>
        <w:t>указана в документах о предоставлении</w:t>
      </w:r>
      <w:r w:rsidRPr="00D45CC7">
        <w:rPr>
          <w:rFonts w:ascii="Segoe UI" w:hAnsi="Segoe UI" w:cs="Segoe UI"/>
          <w:iCs/>
          <w:sz w:val="22"/>
          <w:lang w:eastAsia="ru-RU"/>
        </w:rPr>
        <w:t>.</w:t>
      </w:r>
    </w:p>
    <w:p w:rsidR="00357B1A" w:rsidRDefault="00744DC5">
      <w:pPr>
        <w:pStyle w:val="af"/>
        <w:numPr>
          <w:ilvl w:val="0"/>
          <w:numId w:val="2"/>
        </w:numPr>
        <w:spacing w:line="276" w:lineRule="auto"/>
        <w:ind w:left="284" w:hanging="284"/>
        <w:jc w:val="both"/>
        <w:rPr>
          <w:rFonts w:ascii="Segoe UI" w:hAnsi="Segoe UI" w:cs="Segoe UI"/>
          <w:iCs/>
          <w:sz w:val="22"/>
          <w:lang w:eastAsia="ru-RU"/>
        </w:rPr>
      </w:pPr>
      <w:r>
        <w:rPr>
          <w:rFonts w:ascii="Segoe UI" w:hAnsi="Segoe UI" w:cs="Segoe UI"/>
          <w:b/>
          <w:iCs/>
          <w:sz w:val="22"/>
          <w:lang w:eastAsia="ru-RU"/>
        </w:rPr>
        <w:t>Вы хотите продать землю и вам нужно увеличить ее рыночную стоимость.</w:t>
      </w:r>
      <w:r>
        <w:rPr>
          <w:sz w:val="28"/>
          <w:szCs w:val="28"/>
        </w:rPr>
        <w:t xml:space="preserve"> </w:t>
      </w:r>
      <w:r>
        <w:rPr>
          <w:rFonts w:ascii="Segoe UI" w:hAnsi="Segoe UI" w:cs="Segoe UI"/>
          <w:iCs/>
          <w:sz w:val="22"/>
          <w:lang w:eastAsia="ru-RU"/>
        </w:rPr>
        <w:t>Большинство покупателей недвижимости считают, что межевани</w:t>
      </w:r>
      <w:r>
        <w:rPr>
          <w:rFonts w:ascii="Segoe UI" w:hAnsi="Segoe UI" w:cs="Segoe UI"/>
          <w:iCs/>
          <w:sz w:val="22"/>
          <w:lang w:eastAsia="ru-RU"/>
        </w:rPr>
        <w:t>е помогает снизить риски, связанные с нарушением границ участка в будущем, поэтому готовы покрыть расходы на проведение данной процедуры. Соответственно, межевание в качестве дополнительного преимущества могут использовать и продавцы в рекламной кампании о</w:t>
      </w:r>
      <w:r>
        <w:rPr>
          <w:rFonts w:ascii="Segoe UI" w:hAnsi="Segoe UI" w:cs="Segoe UI"/>
          <w:iCs/>
          <w:sz w:val="22"/>
          <w:lang w:eastAsia="ru-RU"/>
        </w:rPr>
        <w:t xml:space="preserve">бъекта недвижимости. </w:t>
      </w:r>
    </w:p>
    <w:p w:rsidR="00357B1A" w:rsidRPr="00D45CC7" w:rsidRDefault="00744DC5">
      <w:pPr>
        <w:pStyle w:val="af"/>
        <w:numPr>
          <w:ilvl w:val="0"/>
          <w:numId w:val="2"/>
        </w:numPr>
        <w:spacing w:line="276" w:lineRule="auto"/>
        <w:ind w:left="284" w:hanging="284"/>
        <w:jc w:val="both"/>
        <w:rPr>
          <w:rFonts w:ascii="Segoe UI" w:hAnsi="Segoe UI" w:cs="Segoe UI"/>
          <w:iCs/>
          <w:sz w:val="22"/>
          <w:lang w:eastAsia="ru-RU"/>
        </w:rPr>
      </w:pPr>
      <w:r>
        <w:rPr>
          <w:rFonts w:ascii="Segoe UI" w:hAnsi="Segoe UI" w:cs="Segoe UI"/>
          <w:b/>
          <w:iCs/>
          <w:sz w:val="22"/>
          <w:lang w:eastAsia="ru-RU"/>
        </w:rPr>
        <w:t>Сложились напряженные отношения с соседями, возник конфликт из-за границ земельных владений.</w:t>
      </w:r>
      <w:r>
        <w:rPr>
          <w:sz w:val="28"/>
          <w:szCs w:val="28"/>
        </w:rPr>
        <w:t xml:space="preserve"> </w:t>
      </w:r>
      <w:r>
        <w:rPr>
          <w:rFonts w:ascii="Segoe UI" w:hAnsi="Segoe UI" w:cs="Segoe UI"/>
          <w:iCs/>
          <w:sz w:val="22"/>
          <w:lang w:eastAsia="ru-RU"/>
        </w:rPr>
        <w:t>Случается, что земельный участок многие годы не используется и не имеет основательного забора, у соседей возникает соблазн пересмотреть грани</w:t>
      </w:r>
      <w:r>
        <w:rPr>
          <w:rFonts w:ascii="Segoe UI" w:hAnsi="Segoe UI" w:cs="Segoe UI"/>
          <w:iCs/>
          <w:sz w:val="22"/>
          <w:lang w:eastAsia="ru-RU"/>
        </w:rPr>
        <w:t>цы. Межевание с письменным согласованием прохождения границ будет</w:t>
      </w:r>
      <w:r w:rsidRPr="00D45CC7">
        <w:t xml:space="preserve"> </w:t>
      </w:r>
      <w:r w:rsidRPr="00D45CC7">
        <w:rPr>
          <w:rFonts w:ascii="Segoe UI" w:hAnsi="Segoe UI" w:cs="Segoe UI"/>
          <w:iCs/>
          <w:sz w:val="22"/>
          <w:lang w:eastAsia="ru-RU"/>
        </w:rPr>
        <w:t>сдерживать  соседей от неправильных  действий в отношении границ  вашего участка.</w:t>
      </w:r>
    </w:p>
    <w:p w:rsidR="00357B1A" w:rsidRDefault="00744DC5">
      <w:pPr>
        <w:pStyle w:val="af"/>
        <w:numPr>
          <w:ilvl w:val="0"/>
          <w:numId w:val="1"/>
        </w:numPr>
        <w:spacing w:line="276" w:lineRule="auto"/>
        <w:ind w:left="284" w:hanging="284"/>
        <w:jc w:val="both"/>
        <w:rPr>
          <w:rFonts w:ascii="Segoe UI" w:hAnsi="Segoe UI" w:cs="Segoe UI"/>
          <w:iCs/>
          <w:sz w:val="22"/>
          <w:lang w:eastAsia="ru-RU"/>
        </w:rPr>
      </w:pPr>
      <w:r>
        <w:rPr>
          <w:rFonts w:ascii="Segoe UI" w:hAnsi="Segoe UI" w:cs="Segoe UI"/>
          <w:b/>
          <w:iCs/>
          <w:sz w:val="22"/>
          <w:lang w:eastAsia="ru-RU"/>
        </w:rPr>
        <w:t xml:space="preserve">Ваше владение участком затрагивает интересы третьих лиц, которые также могут претендовать на него. </w:t>
      </w:r>
      <w:r>
        <w:rPr>
          <w:rFonts w:ascii="Segoe UI" w:hAnsi="Segoe UI" w:cs="Segoe UI"/>
          <w:iCs/>
          <w:sz w:val="22"/>
          <w:lang w:eastAsia="ru-RU"/>
        </w:rPr>
        <w:t>К примеру</w:t>
      </w:r>
      <w:r>
        <w:rPr>
          <w:rFonts w:ascii="Segoe UI" w:hAnsi="Segoe UI" w:cs="Segoe UI"/>
          <w:iCs/>
          <w:sz w:val="22"/>
          <w:lang w:eastAsia="ru-RU"/>
        </w:rPr>
        <w:t xml:space="preserve">, районные архитекторы не слишком строго следят за тем, как воплощаются их замыслы в жизнь. В итоге генеральные планы могут не соответствовать фактической застройке. Собственнику земельного участка гораздо проще и дешевле </w:t>
      </w:r>
      <w:r w:rsidRPr="00B65025">
        <w:rPr>
          <w:rFonts w:ascii="Segoe UI" w:hAnsi="Segoe UI" w:cs="Segoe UI"/>
          <w:iCs/>
          <w:sz w:val="22"/>
          <w:lang w:eastAsia="ru-RU"/>
        </w:rPr>
        <w:lastRenderedPageBreak/>
        <w:t>провести</w:t>
      </w:r>
      <w:r>
        <w:rPr>
          <w:rFonts w:ascii="Segoe UI" w:hAnsi="Segoe UI" w:cs="Segoe UI"/>
          <w:iCs/>
          <w:sz w:val="22"/>
          <w:lang w:eastAsia="ru-RU"/>
        </w:rPr>
        <w:t xml:space="preserve"> межевание своего участка </w:t>
      </w:r>
      <w:r>
        <w:rPr>
          <w:rFonts w:ascii="Segoe UI" w:hAnsi="Segoe UI" w:cs="Segoe UI"/>
          <w:iCs/>
          <w:sz w:val="22"/>
          <w:lang w:eastAsia="ru-RU"/>
        </w:rPr>
        <w:t xml:space="preserve">и тем самым установить  </w:t>
      </w:r>
      <w:r w:rsidRPr="00B65025">
        <w:rPr>
          <w:rFonts w:ascii="Segoe UI" w:hAnsi="Segoe UI" w:cs="Segoe UI"/>
          <w:iCs/>
          <w:sz w:val="22"/>
          <w:lang w:eastAsia="ru-RU"/>
        </w:rPr>
        <w:t>легальный статус его границ,</w:t>
      </w:r>
      <w:r>
        <w:rPr>
          <w:rFonts w:ascii="Segoe UI" w:hAnsi="Segoe UI" w:cs="Segoe UI"/>
          <w:iCs/>
          <w:sz w:val="22"/>
          <w:lang w:eastAsia="ru-RU"/>
        </w:rPr>
        <w:t xml:space="preserve"> </w:t>
      </w:r>
      <w:r>
        <w:rPr>
          <w:rFonts w:ascii="Segoe UI" w:hAnsi="Segoe UI" w:cs="Segoe UI"/>
          <w:iCs/>
          <w:sz w:val="22"/>
          <w:lang w:eastAsia="ru-RU"/>
        </w:rPr>
        <w:t>чем заниматься корректировкой генерального плана за свой счет.</w:t>
      </w:r>
    </w:p>
    <w:p w:rsidR="00357B1A" w:rsidRDefault="00744DC5">
      <w:pPr>
        <w:pStyle w:val="af"/>
        <w:spacing w:line="276" w:lineRule="auto"/>
        <w:ind w:left="0" w:firstLine="851"/>
        <w:jc w:val="both"/>
        <w:rPr>
          <w:rFonts w:ascii="Segoe UI" w:hAnsi="Segoe UI" w:cs="Segoe UI"/>
          <w:iCs/>
          <w:sz w:val="22"/>
          <w:lang w:eastAsia="ru-RU"/>
        </w:rPr>
      </w:pPr>
      <w:r>
        <w:rPr>
          <w:rFonts w:ascii="Segoe UI" w:hAnsi="Segoe UI" w:cs="Segoe UI"/>
          <w:iCs/>
          <w:sz w:val="22"/>
          <w:lang w:eastAsia="ru-RU"/>
        </w:rPr>
        <w:t>Если Вы решили, что Вам необходимо провести межевание, то первое, что понадобится, это выбрать кадастрового инженера, заслуживающего доверия</w:t>
      </w:r>
      <w:r>
        <w:rPr>
          <w:rFonts w:ascii="Segoe UI" w:hAnsi="Segoe UI" w:cs="Segoe UI"/>
          <w:iCs/>
          <w:sz w:val="22"/>
          <w:lang w:eastAsia="ru-RU"/>
        </w:rPr>
        <w:t>. Помните, от профессионализма выбранного вами специалиста будет зависеть не только точность и аккуратность составления межевого плана, но и длительность всей процедуры. В случае если вы намерены осуществить сделку с недвижимостью и собираетесь сделать это</w:t>
      </w:r>
      <w:r>
        <w:rPr>
          <w:rFonts w:ascii="Segoe UI" w:hAnsi="Segoe UI" w:cs="Segoe UI"/>
          <w:iCs/>
          <w:sz w:val="22"/>
          <w:lang w:eastAsia="ru-RU"/>
        </w:rPr>
        <w:t xml:space="preserve"> в ближайшее время, фактор оперативности может оказаться важным. Список всех кадастровых инженеров, осуществляющих свою деятельность на территории Республики Карелия, можно найти на сайте </w:t>
      </w:r>
      <w:proofErr w:type="spellStart"/>
      <w:r>
        <w:rPr>
          <w:rFonts w:ascii="Segoe UI" w:hAnsi="Segoe UI" w:cs="Segoe UI"/>
          <w:iCs/>
          <w:sz w:val="22"/>
          <w:lang w:eastAsia="ru-RU"/>
        </w:rPr>
        <w:t>rosreestr.gov.ru</w:t>
      </w:r>
      <w:proofErr w:type="spellEnd"/>
      <w:r>
        <w:rPr>
          <w:rFonts w:ascii="Segoe UI" w:hAnsi="Segoe UI" w:cs="Segoe UI"/>
          <w:iCs/>
          <w:sz w:val="22"/>
          <w:lang w:eastAsia="ru-RU"/>
        </w:rPr>
        <w:t xml:space="preserve"> – в разделе «Электронные услуги и сервисы» - «Реест</w:t>
      </w:r>
      <w:r>
        <w:rPr>
          <w:rFonts w:ascii="Segoe UI" w:hAnsi="Segoe UI" w:cs="Segoe UI"/>
          <w:iCs/>
          <w:sz w:val="22"/>
          <w:lang w:eastAsia="ru-RU"/>
        </w:rPr>
        <w:t>р кадастровых инженеров».</w:t>
      </w:r>
    </w:p>
    <w:p w:rsidR="00357B1A" w:rsidRDefault="00357B1A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57B1A" w:rsidRDefault="00744DC5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357B1A" w:rsidRDefault="00744DC5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филиала ФГБУ «ФКП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>» по Республике Карелия</w:t>
      </w:r>
    </w:p>
    <w:p w:rsidR="00357B1A" w:rsidRDefault="00357B1A">
      <w:pPr>
        <w:pStyle w:val="ConsPlusNormal"/>
        <w:pBdr>
          <w:bottom w:val="single" w:sz="12" w:space="1" w:color="000000"/>
        </w:pBdr>
        <w:spacing w:line="276" w:lineRule="auto"/>
        <w:ind w:firstLine="0"/>
        <w:jc w:val="right"/>
        <w:rPr>
          <w:rFonts w:ascii="Segoe UI" w:hAnsi="Segoe UI" w:cs="Segoe UI"/>
          <w:sz w:val="24"/>
          <w:szCs w:val="24"/>
        </w:rPr>
      </w:pPr>
      <w:hyperlink r:id="rId7">
        <w:r w:rsidR="00744DC5">
          <w:rPr>
            <w:color w:val="2A5885"/>
            <w:shd w:val="clear" w:color="auto" w:fill="FFFFFF"/>
          </w:rPr>
          <w:t>#</w:t>
        </w:r>
        <w:proofErr w:type="spellStart"/>
        <w:r w:rsidR="00744DC5">
          <w:rPr>
            <w:color w:val="2A5885"/>
            <w:shd w:val="clear" w:color="auto" w:fill="FFFFFF"/>
          </w:rPr>
          <w:t>Кадастровая</w:t>
        </w:r>
      </w:hyperlink>
      <w:r w:rsidR="00744DC5">
        <w:rPr>
          <w:rStyle w:val="-"/>
          <w:color w:val="2A5885"/>
          <w:shd w:val="clear" w:color="auto" w:fill="FFFFFF"/>
        </w:rPr>
        <w:t>палатаКарелии</w:t>
      </w:r>
      <w:proofErr w:type="spellEnd"/>
      <w:r w:rsidR="00744DC5">
        <w:rPr>
          <w:color w:val="000000"/>
          <w:shd w:val="clear" w:color="auto" w:fill="FFFFFF"/>
        </w:rPr>
        <w:t> </w:t>
      </w:r>
    </w:p>
    <w:p w:rsidR="00357B1A" w:rsidRDefault="00357B1A">
      <w:pPr>
        <w:pStyle w:val="ConsPlusNormal"/>
        <w:pBdr>
          <w:bottom w:val="single" w:sz="12" w:space="1" w:color="000000"/>
        </w:pBdr>
        <w:spacing w:line="276" w:lineRule="auto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357B1A" w:rsidRDefault="00744DC5">
      <w:pPr>
        <w:spacing w:after="0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57B1A" w:rsidRDefault="00744DC5">
      <w:pPr>
        <w:shd w:val="clear" w:color="auto" w:fill="FFFFFF"/>
        <w:spacing w:after="0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филиала </w:t>
      </w:r>
      <w:r>
        <w:rPr>
          <w:rFonts w:ascii="Segoe UI" w:eastAsia="Calibri" w:hAnsi="Segoe UI" w:cs="Segoe UI"/>
          <w:sz w:val="18"/>
          <w:szCs w:val="18"/>
        </w:rPr>
        <w:t>Кадастровой палаты по Республике Карелия</w:t>
      </w:r>
    </w:p>
    <w:p w:rsidR="00357B1A" w:rsidRDefault="00744DC5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357B1A" w:rsidRDefault="00744DC5">
      <w:pPr>
        <w:spacing w:after="0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357B1A" w:rsidRDefault="00744DC5">
      <w:pPr>
        <w:spacing w:after="0"/>
      </w:pPr>
      <w:r>
        <w:rPr>
          <w:rFonts w:ascii="Segoe UI" w:hAnsi="Segoe UI" w:cs="Segoe UI"/>
          <w:sz w:val="18"/>
          <w:szCs w:val="18"/>
        </w:rPr>
        <w:t>185001, г. Петрозаводск, пр. Первомайский, д. 33</w:t>
      </w:r>
    </w:p>
    <w:sectPr w:rsidR="00357B1A" w:rsidSect="00357B1A">
      <w:headerReference w:type="default" r:id="rId8"/>
      <w:pgSz w:w="11906" w:h="16838"/>
      <w:pgMar w:top="1134" w:right="850" w:bottom="851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C5" w:rsidRDefault="00744DC5" w:rsidP="00357B1A">
      <w:pPr>
        <w:spacing w:after="0" w:line="240" w:lineRule="auto"/>
      </w:pPr>
      <w:r>
        <w:separator/>
      </w:r>
    </w:p>
  </w:endnote>
  <w:endnote w:type="continuationSeparator" w:id="0">
    <w:p w:rsidR="00744DC5" w:rsidRDefault="00744DC5" w:rsidP="0035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C5" w:rsidRDefault="00744DC5" w:rsidP="00357B1A">
      <w:pPr>
        <w:spacing w:after="0" w:line="240" w:lineRule="auto"/>
      </w:pPr>
      <w:r>
        <w:separator/>
      </w:r>
    </w:p>
  </w:footnote>
  <w:footnote w:type="continuationSeparator" w:id="0">
    <w:p w:rsidR="00744DC5" w:rsidRDefault="00744DC5" w:rsidP="0035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1A" w:rsidRDefault="00744DC5">
    <w:pPr>
      <w:rPr>
        <w:rFonts w:ascii="Segoe UI" w:hAnsi="Segoe UI" w:cs="Segoe UI"/>
        <w:b/>
        <w:sz w:val="32"/>
        <w:szCs w:val="32"/>
        <w:lang w:eastAsia="sk-SK"/>
      </w:rPr>
    </w:pPr>
    <w:r>
      <w:rPr>
        <w:noProof/>
      </w:rPr>
      <w:drawing>
        <wp:inline distT="0" distB="0" distL="0" distR="0">
          <wp:extent cx="3562350" cy="1400175"/>
          <wp:effectExtent l="0" t="0" r="0" b="0"/>
          <wp:docPr id="1" name="Рисунок 1" descr="social_logo_fkp (1)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social_logo_fkp (1)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w:tab/>
    </w:r>
  </w:p>
  <w:p w:rsidR="00357B1A" w:rsidRDefault="00357B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37A6"/>
    <w:multiLevelType w:val="multilevel"/>
    <w:tmpl w:val="F768D3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F041D2"/>
    <w:multiLevelType w:val="multilevel"/>
    <w:tmpl w:val="A600F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2393867"/>
    <w:multiLevelType w:val="multilevel"/>
    <w:tmpl w:val="FBE2918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B1A"/>
    <w:rsid w:val="00357B1A"/>
    <w:rsid w:val="00744DC5"/>
    <w:rsid w:val="00B65025"/>
    <w:rsid w:val="00D4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B026A"/>
  </w:style>
  <w:style w:type="character" w:customStyle="1" w:styleId="a4">
    <w:name w:val="Нижний колонтитул Знак"/>
    <w:basedOn w:val="a0"/>
    <w:uiPriority w:val="99"/>
    <w:semiHidden/>
    <w:qFormat/>
    <w:rsid w:val="00EB026A"/>
  </w:style>
  <w:style w:type="character" w:customStyle="1" w:styleId="a5">
    <w:name w:val="Текст выноски Знак"/>
    <w:basedOn w:val="a0"/>
    <w:uiPriority w:val="99"/>
    <w:semiHidden/>
    <w:qFormat/>
    <w:rsid w:val="00EB026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B15566"/>
    <w:rPr>
      <w:color w:val="0000FF"/>
      <w:u w:val="single"/>
    </w:rPr>
  </w:style>
  <w:style w:type="character" w:customStyle="1" w:styleId="FontStyle13">
    <w:name w:val="Font Style13"/>
    <w:basedOn w:val="a0"/>
    <w:qFormat/>
    <w:rsid w:val="000B0455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Стиль"/>
    <w:basedOn w:val="a0"/>
    <w:qFormat/>
    <w:rsid w:val="00E76968"/>
    <w:rPr>
      <w:rFonts w:ascii="Times New Roman" w:eastAsia="Andale Sans UI;Arial Unicode MS" w:hAnsi="Times New Roman" w:cs="Times New Roman"/>
      <w:color w:val="000000"/>
      <w:spacing w:val="-10"/>
      <w:kern w:val="2"/>
      <w:sz w:val="24"/>
      <w:szCs w:val="24"/>
      <w:lang w:eastAsia="zh-CN"/>
    </w:rPr>
  </w:style>
  <w:style w:type="character" w:customStyle="1" w:styleId="a7">
    <w:name w:val="Основной текст Знак"/>
    <w:basedOn w:val="a0"/>
    <w:qFormat/>
    <w:rsid w:val="00472511"/>
    <w:rPr>
      <w:rFonts w:ascii="Times New Roman" w:hAnsi="Times New Roman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qFormat/>
    <w:rsid w:val="00357B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72511"/>
    <w:pPr>
      <w:spacing w:after="140"/>
    </w:pPr>
    <w:rPr>
      <w:rFonts w:ascii="Times New Roman" w:hAnsi="Times New Roman"/>
      <w:sz w:val="24"/>
      <w:szCs w:val="24"/>
      <w:lang w:eastAsia="zh-CN"/>
    </w:rPr>
  </w:style>
  <w:style w:type="paragraph" w:styleId="aa">
    <w:name w:val="List"/>
    <w:basedOn w:val="a9"/>
    <w:rsid w:val="00357B1A"/>
    <w:rPr>
      <w:rFonts w:cs="Mangal"/>
    </w:rPr>
  </w:style>
  <w:style w:type="paragraph" w:customStyle="1" w:styleId="Caption">
    <w:name w:val="Caption"/>
    <w:basedOn w:val="a"/>
    <w:qFormat/>
    <w:rsid w:val="00357B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57B1A"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  <w:rsid w:val="00357B1A"/>
  </w:style>
  <w:style w:type="paragraph" w:customStyle="1" w:styleId="Header">
    <w:name w:val="Header"/>
    <w:basedOn w:val="a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qFormat/>
    <w:rsid w:val="00285ED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3D0908"/>
    <w:pPr>
      <w:ind w:firstLine="720"/>
    </w:pPr>
    <w:rPr>
      <w:rFonts w:ascii="Arial" w:hAnsi="Arial" w:cs="Arial"/>
    </w:rPr>
  </w:style>
  <w:style w:type="paragraph" w:styleId="ae">
    <w:name w:val="Normal (Web)"/>
    <w:basedOn w:val="a"/>
    <w:qFormat/>
    <w:rsid w:val="00F4695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BD6E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&#1056;&#1086;&#1089;&#1088;&#1077;&#1077;&#1089;&#1090;&#108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Molchun</cp:lastModifiedBy>
  <cp:revision>2</cp:revision>
  <cp:lastPrinted>2021-11-11T06:45:00Z</cp:lastPrinted>
  <dcterms:created xsi:type="dcterms:W3CDTF">2022-07-27T10:27:00Z</dcterms:created>
  <dcterms:modified xsi:type="dcterms:W3CDTF">2022-07-27T10:27:00Z</dcterms:modified>
  <dc:language>ru-RU</dc:language>
</cp:coreProperties>
</file>