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193A99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193A99">
        <w:rPr>
          <w:rFonts w:ascii="Segoe UI" w:hAnsi="Segoe UI" w:cs="Segoe UI"/>
          <w:b/>
          <w:sz w:val="32"/>
          <w:szCs w:val="32"/>
        </w:rPr>
        <w:t>МФЦ: услуги Росреестра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Обратиться за получением услуг Росреестра можно не только в электронном виде, но и через многофункциональные центры предоставления государственных и муниципальных услуг (МФЦ) «Мои документы».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При получении государственных услуг Росреестра в отделах МФЦ заявитель получает ряд преимуществ: удобное расположение, удобный график работы, оперативная помощь консультантов, отсутствие переплаты посредникам, отсутствие возможности возникновения коррупционных рисков.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Эффективное взаимодействие Росреестра и МФЦ в целях повышения качества и доступности оказания государственных услуг населению является приоритетным направлением в работе структур.</w:t>
      </w:r>
    </w:p>
    <w:p w:rsidR="00193A99" w:rsidRPr="00193A99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 xml:space="preserve"> В каждом из офисов предоставляются основные услуги Росреестра: постановка на кадастровый учет, государственная регистрация прав, предоставление сведений из Единого государственного реестра прав на недвижимость</w:t>
      </w:r>
    </w:p>
    <w:p w:rsidR="0042176D" w:rsidRDefault="00193A99" w:rsidP="00193A99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93A99">
        <w:rPr>
          <w:rFonts w:ascii="Segoe UI" w:hAnsi="Segoe UI" w:cs="Segoe UI"/>
          <w:bCs/>
          <w:iCs/>
          <w:szCs w:val="24"/>
        </w:rPr>
        <w:t>«На сайте «mfc-karelia.ru» Вы можете ознакомиться с перечнем, контактными данными и режимом работы офисов МФЦ, расположенных на территории Республики Карелия, а также записаться на прием»</w:t>
      </w:r>
      <w:r>
        <w:rPr>
          <w:rFonts w:ascii="Segoe UI" w:hAnsi="Segoe UI" w:cs="Segoe UI"/>
          <w:bCs/>
          <w:iCs/>
          <w:szCs w:val="24"/>
        </w:rPr>
        <w:t>,</w:t>
      </w:r>
      <w:bookmarkStart w:id="0" w:name="_GoBack"/>
      <w:bookmarkEnd w:id="0"/>
      <w:r w:rsidRPr="00193A99">
        <w:rPr>
          <w:rFonts w:ascii="Segoe UI" w:hAnsi="Segoe UI" w:cs="Segoe UI"/>
          <w:bCs/>
          <w:iCs/>
          <w:szCs w:val="24"/>
        </w:rPr>
        <w:t xml:space="preserve"> - отметила первый заместитель директора по основной деятельности и развитию государственного бюджетного учреждения Республики Карелия «Многофункциональный центр Республики Карелии» Ольга Калашникова.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017250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01725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19" w:rsidRDefault="00AE1419" w:rsidP="00CB5FB6">
      <w:r>
        <w:separator/>
      </w:r>
    </w:p>
  </w:endnote>
  <w:endnote w:type="continuationSeparator" w:id="1">
    <w:p w:rsidR="00AE1419" w:rsidRDefault="00AE1419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19" w:rsidRDefault="00AE1419" w:rsidP="00CB5FB6">
      <w:r>
        <w:separator/>
      </w:r>
    </w:p>
  </w:footnote>
  <w:footnote w:type="continuationSeparator" w:id="1">
    <w:p w:rsidR="00AE1419" w:rsidRDefault="00AE1419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17250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A99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141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44AE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2024-09-13T07:49:00Z</dcterms:created>
  <dcterms:modified xsi:type="dcterms:W3CDTF">2024-09-13T07:49:00Z</dcterms:modified>
</cp:coreProperties>
</file>